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31"/>
    <w:p>
      <w:pPr>
        <w:pStyle w:val="Heading1"/>
      </w:pPr>
      <w:r>
        <w:t xml:space="preserve">Homiletics Analysis: Proverbs 31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31 divides into two distinct but thematically unified sections. Verses 1–9 present the words of King Lemuel — specifically, the oracle his mother taught him — offering direct royal instruction on three dangers: women who destroy kings, wine that perverts judgment, and the failure to speak up for the powerless. It is wisdom handed down maternally, concrete and unadorned, aimed at a king’s character and conduct. Verses 10–31 present the famous acrostic poem of the valiant woman (</w:t>
      </w:r>
      <w:r>
        <w:rPr>
          <w:i/>
          <w:iCs/>
        </w:rPr>
        <w:t xml:space="preserve">eshet chayil</w:t>
      </w:r>
      <w:r>
        <w:t xml:space="preserve">), structured alphabetically in Hebrew (each verse beginning with a successive letter of the Hebrew alphabet), portraying a woman of extraordinary industry, wisdom, generosity, and fear of the LORD. The poem is not primarily a checklist for wives or a marriage manual — it is the capstone of the entire book of Proverbs, a dramatic literary device that personifies and embodies Lady Wisdom last encountered in chapters 1–9.</w:t>
      </w:r>
    </w:p>
    <w:p>
      <w:pPr>
        <w:pStyle w:val="BodyText"/>
      </w:pPr>
      <w:r>
        <w:t xml:space="preserve">The two sections cohere: the king’s mother instructs him in wisdom (vv. 1–9), and the book closes by portraying wisdom incarnate in a human life (vv. 10–31). The chapter does not stand alone as a self-contained unit in isolation from the book — it is the deliberate conclusion of the entire Proverbs collection.</w:t>
      </w:r>
    </w:p>
    <w:p>
      <w:pPr>
        <w:pStyle w:val="BodyText"/>
      </w:pPr>
      <w:r>
        <w:rPr>
          <w:b/>
          <w:bCs/>
        </w:rPr>
        <w:t xml:space="preserve">This Text — Intent</w:t>
      </w:r>
    </w:p>
    <w:p>
      <w:pPr>
        <w:pStyle w:val="BodyText"/>
      </w:pPr>
      <w:r>
        <w:t xml:space="preserve">God’s intent through Proverbs 31 is to bring the entire Proverbs project to its proper conclusion: wisdom is not abstract, not merely propositional, and not simply a list of dos and don’ts. Wisdom is something that takes flesh in a life — it looks like something, it produces something, and it begins somewhere specific (the fear of the LORD, v. 30). The intent is to confront every reader with wisdom embodied and to ask: does your life look like this? Is the fear of the LORD the organizing center of your daily work, your relationships, your use of resources, your care for the poor? God is also correcting the book’s implied male reader throughout Proverbs: do not pursue the adulteress — pursue Lady Wisdom. Proverbs 31 shows what happens when someone actually does.</w:t>
      </w:r>
    </w:p>
    <w:p>
      <w:r>
        <w:pict>
          <v:rect style="width:0;height:1.5pt" o:hralign="center" o:hrstd="t" o:hr="t"/>
        </w:pict>
      </w:r>
    </w:p>
    <w:p>
      <w:pPr>
        <w:pStyle w:val="FirstParagraph"/>
      </w:pPr>
      <w:r>
        <w:rPr>
          <w:b/>
          <w:bCs/>
        </w:rPr>
        <w:t xml:space="preserve">Subject Sentence:</w:t>
      </w:r>
      <w:r>
        <w:t xml:space="preserve"> </w:t>
      </w:r>
      <w:r>
        <w:t xml:space="preserve">Wisdom personified and embodied — the fear of the LORD made visible in a complete human life.</w:t>
      </w:r>
    </w:p>
    <w:p>
      <w:r>
        <w:pict>
          <v:rect style="width:0;height:1.5pt" o:hralign="center" o:hrstd="t" o:hr="t"/>
        </w:pict>
      </w:r>
    </w:p>
    <w:p>
      <w:pPr>
        <w:pStyle w:val="FirstParagraph"/>
      </w:pPr>
      <w:r>
        <w:rPr>
          <w:b/>
          <w:bCs/>
        </w:rPr>
        <w:t xml:space="preserve">Primary Claim:</w:t>
      </w:r>
      <w:r>
        <w:t xml:space="preserve"> </w:t>
      </w:r>
      <w:r>
        <w:t xml:space="preserve">God closes Proverbs by showing that the wisdom the entire book has commended is not a set of principles to master but a life to inhabit — and that life is rooted in nothing other than the fear of the LORD. Every reader is being called to ask not merely whether they know wisdom’s teachings but whether wisdom has taken over their life.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i/>
          <w:iCs/>
        </w:rPr>
        <w:t xml:space="preserve">Eshet Chayil</w:t>
      </w:r>
      <w:r>
        <w:rPr>
          <w:b/>
          <w:bCs/>
        </w:rPr>
        <w:t xml:space="preserve"> </w:t>
      </w:r>
      <w:r>
        <w:rPr>
          <w:b/>
          <w:bCs/>
        </w:rPr>
        <w:t xml:space="preserve">as Literal Wife vs. Personified Wisdom</w:t>
      </w:r>
    </w:p>
    <w:p>
      <w:pPr>
        <w:pStyle w:val="BodyText"/>
      </w:pPr>
      <w:r>
        <w:t xml:space="preserve">The dominant popular reading of Proverbs 31:10–31 treats it as a prescriptive portrait of an ideal wife — a standard against which real women should measure themselves (or a standard husbands should seek in a spouse). This reading is not wrong in every respect — the passage does use domestic and relational imagery — but it is seriously incomplete and, taken alone, badly misreads the canonical function of the poem.</w:t>
      </w:r>
    </w:p>
    <w:p>
      <w:pPr>
        <w:pStyle w:val="BodyText"/>
      </w:pPr>
      <w:r>
        <w:t xml:space="preserve">The Reformed and canonical reading recognizes that Proverbs 1–9 introduces two competing women: Lady Wisdom (Prov. 1:20–33; 8:1–36; 9:1–6) and Lady Folly (Prov. 9:13–18), also expressed through the</w:t>
      </w:r>
      <w:r>
        <w:t xml:space="preserve"> </w:t>
      </w:r>
      <w:r>
        <w:t xml:space="preserve">“adulteress”</w:t>
      </w:r>
      <w:r>
        <w:t xml:space="preserve"> </w:t>
      </w:r>
      <w:r>
        <w:t xml:space="preserve">or</w:t>
      </w:r>
      <w:r>
        <w:t xml:space="preserve"> </w:t>
      </w:r>
      <w:r>
        <w:t xml:space="preserve">“forbidden woman.”</w:t>
      </w:r>
      <w:r>
        <w:t xml:space="preserve"> </w:t>
      </w:r>
      <w:r>
        <w:t xml:space="preserve">The entire book is framed as a father’s instruction to a son about which woman to pursue. Proverbs 31:10–31 is the book’s closing answer:</w:t>
      </w:r>
      <w:r>
        <w:t xml:space="preserve"> </w:t>
      </w:r>
      <w:r>
        <w:rPr>
          <w:i/>
          <w:iCs/>
        </w:rPr>
        <w:t xml:space="preserve">this</w:t>
      </w:r>
      <w:r>
        <w:t xml:space="preserve"> </w:t>
      </w:r>
      <w:r>
        <w:t xml:space="preserve">is what Lady Wisdom looks like when she has fully shaped a life. The acrostic structure (a literary device signaling completeness — A to Z, the full alphabet) reinforces this: wisdom is total, comprehensive, complete. The valiant woman is not merely an exemplary housewife; she is wisdom incarnate.</w:t>
      </w:r>
    </w:p>
    <w:p>
      <w:pPr>
        <w:pStyle w:val="BodyText"/>
      </w:pPr>
      <w:r>
        <w:t xml:space="preserve">This reading is to be</w:t>
      </w:r>
      <w:r>
        <w:t xml:space="preserve"> </w:t>
      </w:r>
      <w:r>
        <w:rPr>
          <w:b/>
          <w:bCs/>
        </w:rPr>
        <w:t xml:space="preserve">preferred</w:t>
      </w:r>
      <w:r>
        <w:t xml:space="preserve"> </w:t>
      </w:r>
      <w:r>
        <w:t xml:space="preserve">because: (1) it accounts for the deliberate framing of the whole book; (2) it explains the acrostic structure, which signals literary completeness rather than practical checklist; (3) it connects directly to the book’s stated thesis (1:7, fear of the LORD); (4) it gives verse 30 its proper weight as the poem’s capstone rather than an afterthought. The literal-wife reading, by contrast, tends to bury verse 30 beneath verses 10–29 and thereby inverts the poem’s own interpretive key.</w:t>
      </w:r>
    </w:p>
    <w:p>
      <w:pPr>
        <w:pStyle w:val="BodyText"/>
      </w:pPr>
      <w:r>
        <w:rPr>
          <w:b/>
          <w:bCs/>
        </w:rPr>
        <w:t xml:space="preserve">Acknowledge</w:t>
      </w:r>
      <w:r>
        <w:t xml:space="preserve">: The literal-wife reading rightly surfaces the passage’s concrete, embodied quality — wisdom is not ethereal but shows up in actual daily work, actual commerce, actual generosity, actual household management. This concreteness must not be dissolved in the rush to allegorize. The poem praises real work, real diligence, real care — and that praise stands.</w:t>
      </w:r>
    </w:p>
    <w:p>
      <w:pPr>
        <w:pStyle w:val="BodyText"/>
      </w:pPr>
      <w:r>
        <w:rPr>
          <w:b/>
          <w:bCs/>
        </w:rPr>
        <w:t xml:space="preserve">Qualify</w:t>
      </w:r>
      <w:r>
        <w:t xml:space="preserve">: The Lutheran Law/Gospel tradition sometimes reads this passage primarily as Law — the impossible standard that exposes human failure and drives the reader to grace. There is something right here: no reader is fully the</w:t>
      </w:r>
      <w:r>
        <w:t xml:space="preserve"> </w:t>
      </w:r>
      <w:r>
        <w:rPr>
          <w:i/>
          <w:iCs/>
        </w:rPr>
        <w:t xml:space="preserve">eshet chayil</w:t>
      </w:r>
      <w:r>
        <w:t xml:space="preserve">, and the passage does create a kind of hunger. But the passage is not primarily accusatory — it is aspirational and invitational, set in the wisdom tradition’s characteristic mode of</w:t>
      </w:r>
      <w:r>
        <w:t xml:space="preserve"> </w:t>
      </w:r>
      <w:r>
        <w:t xml:space="preserve">“this is what the good life looks like; pursue it.”</w:t>
      </w:r>
      <w:r>
        <w:t xml:space="preserve"> </w:t>
      </w:r>
      <w:r>
        <w:t xml:space="preserve">The Law/Gospel frame, taken alone, misses the passage’s celebratory and directional tone.</w:t>
      </w:r>
    </w:p>
    <w:p>
      <w:pPr>
        <w:pStyle w:val="BodyText"/>
      </w:pPr>
      <w:r>
        <w:rPr>
          <w:b/>
          <w:bCs/>
        </w:rPr>
        <w:t xml:space="preserve">The King Lemuel Section (vv. 1–9)</w:t>
      </w:r>
    </w:p>
    <w:p>
      <w:pPr>
        <w:pStyle w:val="BodyText"/>
      </w:pPr>
      <w:r>
        <w:t xml:space="preserve">Some interpreters minimize or detach verses 1–9 from the rest of the chapter, treating them as a separate unit with little connection to the</w:t>
      </w:r>
      <w:r>
        <w:t xml:space="preserve"> </w:t>
      </w:r>
      <w:r>
        <w:rPr>
          <w:i/>
          <w:iCs/>
        </w:rPr>
        <w:t xml:space="preserve">eshet chayil</w:t>
      </w:r>
      <w:r>
        <w:t xml:space="preserve"> </w:t>
      </w:r>
      <w:r>
        <w:t xml:space="preserve">poem. This is a mistake. The thematic link is deliberate: a mother imparts wisdom to her son about what to avoid (destructive women, wine, injustice) and what to pursue (the cause of the poor). The</w:t>
      </w:r>
      <w:r>
        <w:t xml:space="preserve"> </w:t>
      </w:r>
      <w:r>
        <w:rPr>
          <w:i/>
          <w:iCs/>
        </w:rPr>
        <w:t xml:space="preserve">eshet chayil</w:t>
      </w:r>
      <w:r>
        <w:t xml:space="preserve"> </w:t>
      </w:r>
      <w:r>
        <w:t xml:space="preserve">poem then portrays wisdom in full positive form. The mother of verse 1 and the woman of verse 10 are not in tension — the chapter opens with a wise woman speaking and closes with a wise woman portrayed. The chapter is framed by women who fear the LORD and exercise wisdom.</w:t>
      </w:r>
    </w:p>
    <w:p>
      <w:pPr>
        <w:pStyle w:val="BodyText"/>
      </w:pPr>
      <w:r>
        <w:rPr>
          <w:b/>
          <w:bCs/>
        </w:rPr>
        <w:t xml:space="preserve">Verse 30 as the Interpretive Key</w:t>
      </w:r>
    </w:p>
    <w:p>
      <w:pPr>
        <w:pStyle w:val="BodyText"/>
      </w:pPr>
      <w:r>
        <w:rPr>
          <w:i/>
          <w:iCs/>
        </w:rPr>
        <w:t xml:space="preserve">“Charm is deceitful, and beauty is vain, but a woman who fears the LORD is to be praised.”</w:t>
      </w:r>
      <w:r>
        <w:t xml:space="preserve"> </w:t>
      </w:r>
      <w:r>
        <w:t xml:space="preserve">This verse is the hermeneutical hinge of the entire passage and of the entire book. The acrostic poem has moved through twenty-one verses of concrete activity — commerce, charity, industry, teaching — and now names the source: all of it flows from the fear of the LORD. Interpretations that reach verse 30 and treat it as a moralizing afterthought (</w:t>
      </w:r>
      <w:r>
        <w:t xml:space="preserve">“and don’t forget to be religious too”</w:t>
      </w:r>
      <w:r>
        <w:t xml:space="preserve">) have misread the whole. Reformed exposition must insist that verse 30 is the</w:t>
      </w:r>
      <w:r>
        <w:t xml:space="preserve"> </w:t>
      </w:r>
      <w:r>
        <w:rPr>
          <w:i/>
          <w:iCs/>
        </w:rPr>
        <w:t xml:space="preserve">explanation</w:t>
      </w:r>
      <w:r>
        <w:t xml:space="preserve"> </w:t>
      </w:r>
      <w:r>
        <w:t xml:space="preserve">of verses 10–29, not an addition to them. The fear of the LORD is not one more virtue on the list; it is the engine beneath every other virtue named.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1:7</w:t>
      </w:r>
      <w:r>
        <w:t xml:space="preserve"> </w:t>
      </w:r>
      <w:r>
        <w:t xml:space="preserve">—</w:t>
      </w:r>
      <w:r>
        <w:t xml:space="preserve"> </w:t>
      </w:r>
      <w:r>
        <w:rPr>
          <w:i/>
          <w:iCs/>
        </w:rPr>
        <w:t xml:space="preserve">“The fear of the LORD is the beginning of wisdom.”</w:t>
      </w:r>
      <w:r>
        <w:t xml:space="preserve"> </w:t>
      </w:r>
      <w:r>
        <w:t xml:space="preserve">The book’s stated thesis, which Proverbs 31:30 directly echoes and fulfills — the chapter closes by anchoring everything to the book’s opening claim.</w:t>
      </w:r>
    </w:p>
    <w:p>
      <w:pPr>
        <w:numPr>
          <w:ilvl w:val="0"/>
          <w:numId w:val="1001"/>
        </w:numPr>
      </w:pPr>
      <w:r>
        <w:rPr>
          <w:b/>
          <w:bCs/>
        </w:rPr>
        <w:t xml:space="preserve">Proverbs 8:1–36</w:t>
      </w:r>
      <w:r>
        <w:t xml:space="preserve"> </w:t>
      </w:r>
      <w:r>
        <w:t xml:space="preserve">— Lady Wisdom’s great speech, where wisdom calls out in the streets, was present at creation, and invites all to pursue her. Proverbs 31:10–31 shows what it looks like to have answered that invitation in a complete human life.</w:t>
      </w:r>
    </w:p>
    <w:p>
      <w:pPr>
        <w:numPr>
          <w:ilvl w:val="0"/>
          <w:numId w:val="1001"/>
        </w:numPr>
      </w:pPr>
      <w:r>
        <w:rPr>
          <w:b/>
          <w:bCs/>
        </w:rPr>
        <w:t xml:space="preserve">Ruth 3:11</w:t>
      </w:r>
      <w:r>
        <w:t xml:space="preserve"> </w:t>
      </w:r>
      <w:r>
        <w:t xml:space="preserve">— Boaz calls Ruth an</w:t>
      </w:r>
      <w:r>
        <w:t xml:space="preserve"> </w:t>
      </w:r>
      <w:r>
        <w:rPr>
          <w:i/>
          <w:iCs/>
        </w:rPr>
        <w:t xml:space="preserve">eshet chayil</w:t>
      </w:r>
      <w:r>
        <w:t xml:space="preserve"> </w:t>
      </w:r>
      <w:r>
        <w:t xml:space="preserve">(the same phrase as Proverbs 31:10), linking the literary portrait to a real woman in Israel’s story and grounding the passage’s aspirational language in redemptive-historical embodiment.</w:t>
      </w:r>
    </w:p>
    <w:p>
      <w:pPr>
        <w:numPr>
          <w:ilvl w:val="0"/>
          <w:numId w:val="1001"/>
        </w:numPr>
      </w:pPr>
      <w:r>
        <w:rPr>
          <w:b/>
          <w:bCs/>
        </w:rPr>
        <w:t xml:space="preserve">Psalm 112:1–9</w:t>
      </w:r>
      <w:r>
        <w:t xml:space="preserve"> </w:t>
      </w:r>
      <w:r>
        <w:t xml:space="preserve">— The righteous man who fears the LORD is described in nearly parallel terms to the Proverbs 31 woman: generous to the poor, stable in adversity, influential, remembered. The canonical portrait of wisdom embodied is gendered in its specific imagery but universal in its call.</w:t>
      </w:r>
    </w:p>
    <w:p>
      <w:pPr>
        <w:numPr>
          <w:ilvl w:val="0"/>
          <w:numId w:val="1001"/>
        </w:numPr>
      </w:pPr>
      <w:r>
        <w:rPr>
          <w:b/>
          <w:bCs/>
        </w:rPr>
        <w:t xml:space="preserve">Luke 7:35</w:t>
      </w:r>
      <w:r>
        <w:t xml:space="preserve"> </w:t>
      </w:r>
      <w:r>
        <w:t xml:space="preserve">—</w:t>
      </w:r>
      <w:r>
        <w:t xml:space="preserve"> </w:t>
      </w:r>
      <w:r>
        <w:rPr>
          <w:i/>
          <w:iCs/>
        </w:rPr>
        <w:t xml:space="preserve">“Wisdom is justified by all her children.”</w:t>
      </w:r>
      <w:r>
        <w:t xml:space="preserve"> </w:t>
      </w:r>
      <w:r>
        <w:t xml:space="preserve">Jesus’ own invocation of personified Wisdom confirms the canonical tradition of treating wisdom as a figure whose life-effects vindicate her — precisely the logic of Proverbs 31:28–31.</w:t>
      </w:r>
    </w:p>
    <w:p>
      <w:r>
        <w:pict>
          <v:rect style="width:0;height:1.5pt" o:hralign="center" o:hrstd="t" o:hr="t"/>
        </w:pict>
      </w:r>
    </w:p>
    <w:p>
      <w:pPr>
        <w:pStyle w:val="FirstParagraph"/>
      </w:pPr>
      <w:r>
        <w:rPr>
          <w:b/>
          <w:bCs/>
        </w:rPr>
        <w:t xml:space="preserve">Aim:</w:t>
      </w:r>
      <w:r>
        <w:t xml:space="preserve"> </w:t>
      </w:r>
      <w:r>
        <w:t xml:space="preserve">To call readers to stop relating to wisdom as a set of principles to manage and to begin inhabiting wisdom as a total orientation of life rooted in the fear of the LORD — so that the concrete, daily details of their actual lives begin to look like someone whose life is organized around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Introduction: the words of King Lemuel, the oracle his mother taught him</w:t>
            </w:r>
          </w:p>
        </w:tc>
        <w:tc>
          <w:tcPr/>
          <w:p>
            <w:pPr>
              <w:pStyle w:val="Compact"/>
            </w:pPr>
            <w:r>
              <w:t xml:space="preserve">Rare maternal attribution in wisdom literature;</w:t>
            </w:r>
            <w:r>
              <w:t xml:space="preserve"> </w:t>
            </w:r>
            <w:r>
              <w:t xml:space="preserve">“oracle”</w:t>
            </w:r>
            <w:r>
              <w:t xml:space="preserve"> </w:t>
            </w:r>
            <w:r>
              <w:t xml:space="preserve">(</w:t>
            </w:r>
            <w:r>
              <w:rPr>
                <w:i/>
                <w:iCs/>
              </w:rPr>
              <w:t xml:space="preserve">massa</w:t>
            </w:r>
            <w:r>
              <w:t xml:space="preserve">) signals weighty instruction</w:t>
            </w:r>
          </w:p>
        </w:tc>
      </w:tr>
      <w:tr>
        <w:tc>
          <w:tcPr/>
          <w:p>
            <w:pPr>
              <w:pStyle w:val="Compact"/>
            </w:pPr>
            <w:r>
              <w:t xml:space="preserve">2</w:t>
            </w:r>
          </w:p>
        </w:tc>
        <w:tc>
          <w:tcPr/>
          <w:p>
            <w:pPr>
              <w:pStyle w:val="Compact"/>
            </w:pPr>
            <w:r>
              <w:t xml:space="preserve">The mother’s urgent address:</w:t>
            </w:r>
            <w:r>
              <w:t xml:space="preserve"> </w:t>
            </w:r>
            <w:r>
              <w:t xml:space="preserve">“What are you doing, my son?”</w:t>
            </w:r>
            <w:r>
              <w:t xml:space="preserve"> </w:t>
            </w:r>
            <w:r>
              <w:t xml:space="preserve">— threefold appeal (son of my womb, son of my vows)</w:t>
            </w:r>
          </w:p>
        </w:tc>
        <w:tc>
          <w:tcPr/>
          <w:p>
            <w:pPr>
              <w:pStyle w:val="Compact"/>
            </w:pPr>
            <w:r>
              <w:t xml:space="preserve">Intensity of the maternal appeal; the vow may refer to dedicating the son to God</w:t>
            </w:r>
          </w:p>
        </w:tc>
      </w:tr>
      <w:tr>
        <w:tc>
          <w:tcPr/>
          <w:p>
            <w:pPr>
              <w:pStyle w:val="Compact"/>
            </w:pPr>
            <w:r>
              <w:t xml:space="preserve">3</w:t>
            </w:r>
          </w:p>
        </w:tc>
        <w:tc>
          <w:tcPr/>
          <w:p>
            <w:pPr>
              <w:pStyle w:val="Compact"/>
            </w:pPr>
            <w:r>
              <w:t xml:space="preserve">Warning 1: do not give your strength to women or your ways to those who destroy kings</w:t>
            </w:r>
          </w:p>
        </w:tc>
        <w:tc>
          <w:tcPr/>
          <w:p>
            <w:pPr>
              <w:pStyle w:val="Compact"/>
            </w:pPr>
            <w:r>
              <w:t xml:space="preserve">The</w:t>
            </w:r>
            <w:r>
              <w:t xml:space="preserve"> </w:t>
            </w:r>
            <w:r>
              <w:t xml:space="preserve">“foreign woman”</w:t>
            </w:r>
            <w:r>
              <w:t xml:space="preserve"> </w:t>
            </w:r>
            <w:r>
              <w:t xml:space="preserve">/ destructive sexuality theme from throughout Proverbs</w:t>
            </w:r>
          </w:p>
        </w:tc>
      </w:tr>
      <w:tr>
        <w:tc>
          <w:tcPr/>
          <w:p>
            <w:pPr>
              <w:pStyle w:val="Compact"/>
            </w:pPr>
            <w:r>
              <w:t xml:space="preserve">4–5</w:t>
            </w:r>
          </w:p>
        </w:tc>
        <w:tc>
          <w:tcPr/>
          <w:p>
            <w:pPr>
              <w:pStyle w:val="Compact"/>
            </w:pPr>
            <w:r>
              <w:t xml:space="preserve">Warning 2: kings should not drink wine or strong drink, lest they forget the law and pervert justice for the afflicted</w:t>
            </w:r>
          </w:p>
        </w:tc>
        <w:tc>
          <w:tcPr/>
          <w:p>
            <w:pPr>
              <w:pStyle w:val="Compact"/>
            </w:pPr>
            <w:r>
              <w:t xml:space="preserve">Wine/judgment connection; royal accountability to law</w:t>
            </w:r>
          </w:p>
        </w:tc>
      </w:tr>
      <w:tr>
        <w:tc>
          <w:tcPr/>
          <w:p>
            <w:pPr>
              <w:pStyle w:val="Compact"/>
            </w:pPr>
            <w:r>
              <w:t xml:space="preserve">6–7</w:t>
            </w:r>
          </w:p>
        </w:tc>
        <w:tc>
          <w:tcPr/>
          <w:p>
            <w:pPr>
              <w:pStyle w:val="Compact"/>
            </w:pPr>
            <w:r>
              <w:t xml:space="preserve">Ironic instruction: let strong drink be given to the perishing, those in bitter distress — it is for numbing pain, not for kings</w:t>
            </w:r>
          </w:p>
        </w:tc>
        <w:tc>
          <w:tcPr/>
          <w:p>
            <w:pPr>
              <w:pStyle w:val="Compact"/>
            </w:pPr>
            <w:r>
              <w:t xml:space="preserve">Contextual realism about alcohol’s function vs. the king’s disqualifying use</w:t>
            </w:r>
          </w:p>
        </w:tc>
      </w:tr>
      <w:tr>
        <w:tc>
          <w:tcPr/>
          <w:p>
            <w:pPr>
              <w:pStyle w:val="Compact"/>
            </w:pPr>
            <w:r>
              <w:t xml:space="preserve">8–9</w:t>
            </w:r>
          </w:p>
        </w:tc>
        <w:tc>
          <w:tcPr/>
          <w:p>
            <w:pPr>
              <w:pStyle w:val="Compact"/>
            </w:pPr>
            <w:r>
              <w:t xml:space="preserve">Positive mandate: open your mouth for the mute, for the rights of all who are destitute; judge righteously and defend the poor and needy</w:t>
            </w:r>
          </w:p>
        </w:tc>
        <w:tc>
          <w:tcPr/>
          <w:p>
            <w:pPr>
              <w:pStyle w:val="Compact"/>
            </w:pPr>
            <w:r>
              <w:t xml:space="preserve">The king’s core calling: voice for the voiceless; justice as wisdom’s public expression</w:t>
            </w:r>
          </w:p>
        </w:tc>
      </w:tr>
      <w:tr>
        <w:tc>
          <w:tcPr/>
          <w:p>
            <w:pPr>
              <w:pStyle w:val="Compact"/>
            </w:pPr>
            <w:r>
              <w:t xml:space="preserve">10</w:t>
            </w:r>
          </w:p>
        </w:tc>
        <w:tc>
          <w:tcPr/>
          <w:p>
            <w:pPr>
              <w:pStyle w:val="Compact"/>
            </w:pPr>
            <w:r>
              <w:t xml:space="preserve">Opening question of the poem:</w:t>
            </w:r>
            <w:r>
              <w:t xml:space="preserve"> </w:t>
            </w:r>
            <w:r>
              <w:t xml:space="preserve">“An excellent wife, who can find?”</w:t>
            </w:r>
            <w:r>
              <w:t xml:space="preserve"> </w:t>
            </w:r>
            <w:r>
              <w:t xml:space="preserve">— introduces</w:t>
            </w:r>
            <w:r>
              <w:t xml:space="preserve"> </w:t>
            </w:r>
            <w:r>
              <w:rPr>
                <w:i/>
                <w:iCs/>
              </w:rPr>
              <w:t xml:space="preserve">eshet chayil</w:t>
            </w:r>
            <w:r>
              <w:t xml:space="preserve">, notes her surpassing value</w:t>
            </w:r>
          </w:p>
        </w:tc>
        <w:tc>
          <w:tcPr/>
          <w:p>
            <w:pPr>
              <w:pStyle w:val="Compact"/>
            </w:pPr>
            <w:r>
              <w:rPr>
                <w:i/>
                <w:iCs/>
              </w:rPr>
              <w:t xml:space="preserve">Eshet chayil</w:t>
            </w:r>
            <w:r>
              <w:t xml:space="preserve"> </w:t>
            </w:r>
            <w:r>
              <w:t xml:space="preserve">= woman of valor/strength; the rhetorical question echoes the search for wisdom in ch. 8</w:t>
            </w:r>
          </w:p>
        </w:tc>
      </w:tr>
      <w:tr>
        <w:tc>
          <w:tcPr/>
          <w:p>
            <w:pPr>
              <w:pStyle w:val="Compact"/>
            </w:pPr>
            <w:r>
              <w:t xml:space="preserve">11–12</w:t>
            </w:r>
          </w:p>
        </w:tc>
        <w:tc>
          <w:tcPr/>
          <w:p>
            <w:pPr>
              <w:pStyle w:val="Compact"/>
            </w:pPr>
            <w:r>
              <w:t xml:space="preserve">Her husband trusts her completely; she does him good and not harm all the days of her life</w:t>
            </w:r>
          </w:p>
        </w:tc>
        <w:tc>
          <w:tcPr/>
          <w:p>
            <w:pPr>
              <w:pStyle w:val="Compact"/>
            </w:pPr>
            <w:r>
              <w:t xml:space="preserve">Trust as the foundation of the relationship; temporal comprehensiveness (</w:t>
            </w:r>
            <w:r>
              <w:t xml:space="preserve">“all the days”</w:t>
            </w:r>
            <w:r>
              <w:t xml:space="preserve">)</w:t>
            </w:r>
          </w:p>
        </w:tc>
      </w:tr>
      <w:tr>
        <w:tc>
          <w:tcPr/>
          <w:p>
            <w:pPr>
              <w:pStyle w:val="Compact"/>
            </w:pPr>
            <w:r>
              <w:t xml:space="preserve">13–14</w:t>
            </w:r>
          </w:p>
        </w:tc>
        <w:tc>
          <w:tcPr/>
          <w:p>
            <w:pPr>
              <w:pStyle w:val="Compact"/>
            </w:pPr>
            <w:r>
              <w:t xml:space="preserve">She seeks wool and flax, works with willing hands; she is like merchant ships, bringing food from afar</w:t>
            </w:r>
          </w:p>
        </w:tc>
        <w:tc>
          <w:tcPr/>
          <w:p>
            <w:pPr>
              <w:pStyle w:val="Compact"/>
            </w:pPr>
            <w:r>
              <w:t xml:space="preserve">Active, self-directed industry; no passive waiting</w:t>
            </w:r>
          </w:p>
        </w:tc>
      </w:tr>
      <w:tr>
        <w:tc>
          <w:tcPr/>
          <w:p>
            <w:pPr>
              <w:pStyle w:val="Compact"/>
            </w:pPr>
            <w:r>
              <w:t xml:space="preserve">15</w:t>
            </w:r>
          </w:p>
        </w:tc>
        <w:tc>
          <w:tcPr/>
          <w:p>
            <w:pPr>
              <w:pStyle w:val="Compact"/>
            </w:pPr>
            <w:r>
              <w:t xml:space="preserve">She rises before dawn, provides food for her household and portions for her servant girls</w:t>
            </w:r>
          </w:p>
        </w:tc>
        <w:tc>
          <w:tcPr/>
          <w:p>
            <w:pPr>
              <w:pStyle w:val="Compact"/>
            </w:pPr>
            <w:r>
              <w:t xml:space="preserve">Pre-dawn diligence; care extending to the entire household including servants</w:t>
            </w:r>
          </w:p>
        </w:tc>
      </w:tr>
      <w:tr>
        <w:tc>
          <w:tcPr/>
          <w:p>
            <w:pPr>
              <w:pStyle w:val="Compact"/>
            </w:pPr>
            <w:r>
              <w:t xml:space="preserve">16</w:t>
            </w:r>
          </w:p>
        </w:tc>
        <w:tc>
          <w:tcPr/>
          <w:p>
            <w:pPr>
              <w:pStyle w:val="Compact"/>
            </w:pPr>
            <w:r>
              <w:t xml:space="preserve">She considers a field and buys it; plants a vineyard from her earnings</w:t>
            </w:r>
          </w:p>
        </w:tc>
        <w:tc>
          <w:tcPr/>
          <w:p>
            <w:pPr>
              <w:pStyle w:val="Compact"/>
            </w:pPr>
            <w:r>
              <w:t xml:space="preserve">Real estate and agricultural investment; independent economic judgment</w:t>
            </w:r>
          </w:p>
        </w:tc>
      </w:tr>
      <w:tr>
        <w:tc>
          <w:tcPr/>
          <w:p>
            <w:pPr>
              <w:pStyle w:val="Compact"/>
            </w:pPr>
            <w:r>
              <w:t xml:space="preserve">17</w:t>
            </w:r>
          </w:p>
        </w:tc>
        <w:tc>
          <w:tcPr/>
          <w:p>
            <w:pPr>
              <w:pStyle w:val="Compact"/>
            </w:pPr>
            <w:r>
              <w:t xml:space="preserve">She dresses herself with strength and makes her arms strong</w:t>
            </w:r>
          </w:p>
        </w:tc>
        <w:tc>
          <w:tcPr/>
          <w:p>
            <w:pPr>
              <w:pStyle w:val="Compact"/>
            </w:pPr>
            <w:r>
              <w:t xml:space="preserve">Physical vigor as virtue; bodily engagement with work</w:t>
            </w:r>
          </w:p>
        </w:tc>
      </w:tr>
      <w:tr>
        <w:tc>
          <w:tcPr/>
          <w:p>
            <w:pPr>
              <w:pStyle w:val="Compact"/>
            </w:pPr>
            <w:r>
              <w:t xml:space="preserve">18</w:t>
            </w:r>
          </w:p>
        </w:tc>
        <w:tc>
          <w:tcPr/>
          <w:p>
            <w:pPr>
              <w:pStyle w:val="Compact"/>
            </w:pPr>
            <w:r>
              <w:t xml:space="preserve">She perceives that her merchandise is profitable; her lamp does not go out at night</w:t>
            </w:r>
          </w:p>
        </w:tc>
        <w:tc>
          <w:tcPr/>
          <w:p>
            <w:pPr>
              <w:pStyle w:val="Compact"/>
            </w:pPr>
            <w:r>
              <w:t xml:space="preserve">Commercial discernment; night-work signals total commitment</w:t>
            </w:r>
          </w:p>
        </w:tc>
      </w:tr>
      <w:tr>
        <w:tc>
          <w:tcPr/>
          <w:p>
            <w:pPr>
              <w:pStyle w:val="Compact"/>
            </w:pPr>
            <w:r>
              <w:t xml:space="preserve">19–20</w:t>
            </w:r>
          </w:p>
        </w:tc>
        <w:tc>
          <w:tcPr/>
          <w:p>
            <w:pPr>
              <w:pStyle w:val="Compact"/>
            </w:pPr>
            <w:r>
              <w:t xml:space="preserve">She puts her hands to the distaff and holds the spindle; she opens her hand to the poor and reaches out to the needy</w:t>
            </w:r>
          </w:p>
        </w:tc>
        <w:tc>
          <w:tcPr/>
          <w:p>
            <w:pPr>
              <w:pStyle w:val="Compact"/>
            </w:pPr>
            <w:r>
              <w:t xml:space="preserve">Domestic craft alongside active charity — the private and the public unified</w:t>
            </w:r>
          </w:p>
        </w:tc>
      </w:tr>
      <w:tr>
        <w:tc>
          <w:tcPr/>
          <w:p>
            <w:pPr>
              <w:pStyle w:val="Compact"/>
            </w:pPr>
            <w:r>
              <w:t xml:space="preserve">21–22</w:t>
            </w:r>
          </w:p>
        </w:tc>
        <w:tc>
          <w:tcPr/>
          <w:p>
            <w:pPr>
              <w:pStyle w:val="Compact"/>
            </w:pPr>
            <w:r>
              <w:t xml:space="preserve">She is not afraid of snow for her household; she makes bed coverings for herself, her clothing is fine linen and purple</w:t>
            </w:r>
          </w:p>
        </w:tc>
        <w:tc>
          <w:tcPr/>
          <w:p>
            <w:pPr>
              <w:pStyle w:val="Compact"/>
            </w:pPr>
            <w:r>
              <w:t xml:space="preserve">Provision made in advance; purple = wealth and dignity</w:t>
            </w:r>
          </w:p>
        </w:tc>
      </w:tr>
      <w:tr>
        <w:tc>
          <w:tcPr/>
          <w:p>
            <w:pPr>
              <w:pStyle w:val="Compact"/>
            </w:pPr>
            <w:r>
              <w:t xml:space="preserve">23</w:t>
            </w:r>
          </w:p>
        </w:tc>
        <w:tc>
          <w:tcPr/>
          <w:p>
            <w:pPr>
              <w:pStyle w:val="Compact"/>
            </w:pPr>
            <w:r>
              <w:t xml:space="preserve">Her husband is known in the gates when he sits among the elders of the land</w:t>
            </w:r>
          </w:p>
        </w:tc>
        <w:tc>
          <w:tcPr/>
          <w:p>
            <w:pPr>
              <w:pStyle w:val="Compact"/>
            </w:pPr>
            <w:r>
              <w:t xml:space="preserve">The husband’s public honor is partly derivative of her household management</w:t>
            </w:r>
          </w:p>
        </w:tc>
      </w:tr>
      <w:tr>
        <w:tc>
          <w:tcPr/>
          <w:p>
            <w:pPr>
              <w:pStyle w:val="Compact"/>
            </w:pPr>
            <w:r>
              <w:t xml:space="preserve">24</w:t>
            </w:r>
          </w:p>
        </w:tc>
        <w:tc>
          <w:tcPr/>
          <w:p>
            <w:pPr>
              <w:pStyle w:val="Compact"/>
            </w:pPr>
            <w:r>
              <w:t xml:space="preserve">She makes linen garments and sells them; delivers sashes to the merchant</w:t>
            </w:r>
          </w:p>
        </w:tc>
        <w:tc>
          <w:tcPr/>
          <w:p>
            <w:pPr>
              <w:pStyle w:val="Compact"/>
            </w:pPr>
            <w:r>
              <w:t xml:space="preserve">Commercial production extending beyond the household</w:t>
            </w:r>
          </w:p>
        </w:tc>
      </w:tr>
      <w:tr>
        <w:tc>
          <w:tcPr/>
          <w:p>
            <w:pPr>
              <w:pStyle w:val="Compact"/>
            </w:pPr>
            <w:r>
              <w:t xml:space="preserve">25</w:t>
            </w:r>
          </w:p>
        </w:tc>
        <w:tc>
          <w:tcPr/>
          <w:p>
            <w:pPr>
              <w:pStyle w:val="Compact"/>
            </w:pPr>
            <w:r>
              <w:t xml:space="preserve">Strength and dignity are her clothing; she laughs at the time to come</w:t>
            </w:r>
          </w:p>
        </w:tc>
        <w:tc>
          <w:tcPr/>
          <w:p>
            <w:pPr>
              <w:pStyle w:val="Compact"/>
            </w:pPr>
            <w:r>
              <w:t xml:space="preserve">Future-confidence born of preparation and faith; not anxiety</w:t>
            </w:r>
          </w:p>
        </w:tc>
      </w:tr>
      <w:tr>
        <w:tc>
          <w:tcPr/>
          <w:p>
            <w:pPr>
              <w:pStyle w:val="Compact"/>
            </w:pPr>
            <w:r>
              <w:t xml:space="preserve">26</w:t>
            </w:r>
          </w:p>
        </w:tc>
        <w:tc>
          <w:tcPr/>
          <w:p>
            <w:pPr>
              <w:pStyle w:val="Compact"/>
            </w:pPr>
            <w:r>
              <w:t xml:space="preserve">She opens her mouth with wisdom, and the teaching of kindness is on her tongue</w:t>
            </w:r>
          </w:p>
        </w:tc>
        <w:tc>
          <w:tcPr/>
          <w:p>
            <w:pPr>
              <w:pStyle w:val="Compact"/>
            </w:pPr>
            <w:r>
              <w:rPr>
                <w:i/>
                <w:iCs/>
              </w:rPr>
              <w:t xml:space="preserve">Torah hesed</w:t>
            </w:r>
            <w:r>
              <w:t xml:space="preserve"> </w:t>
            </w:r>
            <w:r>
              <w:t xml:space="preserve">— instructional role; wisdom is not silent</w:t>
            </w:r>
          </w:p>
        </w:tc>
      </w:tr>
      <w:tr>
        <w:tc>
          <w:tcPr/>
          <w:p>
            <w:pPr>
              <w:pStyle w:val="Compact"/>
            </w:pPr>
            <w:r>
              <w:t xml:space="preserve">27</w:t>
            </w:r>
          </w:p>
        </w:tc>
        <w:tc>
          <w:tcPr/>
          <w:p>
            <w:pPr>
              <w:pStyle w:val="Compact"/>
            </w:pPr>
            <w:r>
              <w:t xml:space="preserve">She looks well to the ways of her household and does not eat the bread of idleness</w:t>
            </w:r>
          </w:p>
        </w:tc>
        <w:tc>
          <w:tcPr/>
          <w:p>
            <w:pPr>
              <w:pStyle w:val="Compact"/>
            </w:pPr>
            <w:r>
              <w:t xml:space="preserve">Active oversight; idleness explicitly refused</w:t>
            </w:r>
          </w:p>
        </w:tc>
      </w:tr>
      <w:tr>
        <w:tc>
          <w:tcPr/>
          <w:p>
            <w:pPr>
              <w:pStyle w:val="Compact"/>
            </w:pPr>
            <w:r>
              <w:t xml:space="preserve">28–29</w:t>
            </w:r>
          </w:p>
        </w:tc>
        <w:tc>
          <w:tcPr/>
          <w:p>
            <w:pPr>
              <w:pStyle w:val="Compact"/>
            </w:pPr>
            <w:r>
              <w:t xml:space="preserve">Her children rise up and call her blessed; her husband praises her:</w:t>
            </w:r>
            <w:r>
              <w:t xml:space="preserve"> </w:t>
            </w:r>
            <w:r>
              <w:t xml:space="preserve">“Many women have done excellently, but you surpass them all”</w:t>
            </w:r>
          </w:p>
        </w:tc>
        <w:tc>
          <w:tcPr/>
          <w:p>
            <w:pPr>
              <w:pStyle w:val="Compact"/>
            </w:pPr>
            <w:r>
              <w:t xml:space="preserve">Public communal praise as wisdom’s vindication (cf. Prov. 31:31; Luke 7:35)</w:t>
            </w:r>
          </w:p>
        </w:tc>
      </w:tr>
      <w:tr>
        <w:tc>
          <w:tcPr/>
          <w:p>
            <w:pPr>
              <w:pStyle w:val="Compact"/>
            </w:pPr>
            <w:r>
              <w:t xml:space="preserve">30</w:t>
            </w:r>
          </w:p>
        </w:tc>
        <w:tc>
          <w:tcPr/>
          <w:p>
            <w:pPr>
              <w:pStyle w:val="Compact"/>
            </w:pPr>
            <w:r>
              <w:t xml:space="preserve">Charm is deceitful, beauty is vain; a woman who fears the LORD is to be praised</w:t>
            </w:r>
          </w:p>
        </w:tc>
        <w:tc>
          <w:tcPr/>
          <w:p>
            <w:pPr>
              <w:pStyle w:val="Compact"/>
            </w:pPr>
            <w:r>
              <w:rPr>
                <w:b/>
                <w:bCs/>
              </w:rPr>
              <w:t xml:space="preserve">The interpretive key of the entire poem and the entire book</w:t>
            </w:r>
          </w:p>
        </w:tc>
      </w:tr>
      <w:tr>
        <w:tc>
          <w:tcPr/>
          <w:p>
            <w:pPr>
              <w:pStyle w:val="Compact"/>
            </w:pPr>
            <w:r>
              <w:t xml:space="preserve">31</w:t>
            </w:r>
          </w:p>
        </w:tc>
        <w:tc>
          <w:tcPr/>
          <w:p>
            <w:pPr>
              <w:pStyle w:val="Compact"/>
            </w:pPr>
            <w:r>
              <w:t xml:space="preserve">Give her the fruit of her hands; let her works praise her in the gates</w:t>
            </w:r>
          </w:p>
        </w:tc>
        <w:tc>
          <w:tcPr/>
          <w:p>
            <w:pPr>
              <w:pStyle w:val="Compact"/>
            </w:pPr>
            <w:r>
              <w:t xml:space="preserve">Closing: public recognition; works as the evidence and vindication of the life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31:1–9</w:t>
            </w:r>
          </w:p>
        </w:tc>
        <w:tc>
          <w:tcPr/>
          <w:p>
            <w:pPr>
              <w:pStyle w:val="Compact"/>
            </w:pPr>
            <w:r>
              <w:t xml:space="preserve">The Mother’s Oracle: Wisdom for a King — What to Avoid, What to Do</w:t>
            </w:r>
          </w:p>
        </w:tc>
      </w:tr>
      <w:tr>
        <w:tc>
          <w:tcPr/>
          <w:p>
            <w:pPr>
              <w:pStyle w:val="Compact"/>
            </w:pPr>
            <w:r>
              <w:t xml:space="preserve">2</w:t>
            </w:r>
          </w:p>
        </w:tc>
        <w:tc>
          <w:tcPr/>
          <w:p>
            <w:pPr>
              <w:pStyle w:val="Compact"/>
            </w:pPr>
            <w:r>
              <w:t xml:space="preserve">31:10–31</w:t>
            </w:r>
          </w:p>
        </w:tc>
        <w:tc>
          <w:tcPr/>
          <w:p>
            <w:pPr>
              <w:pStyle w:val="Compact"/>
            </w:pPr>
            <w:r>
              <w:t xml:space="preserve">The Valiant Woman: Wisdom Embodied — The Fear of the LORD Made Visible</w:t>
            </w:r>
          </w:p>
        </w:tc>
      </w:tr>
      <w:tr>
        <w:tc>
          <w:tcPr/>
          <w:p>
            <w:pPr>
              <w:pStyle w:val="Compact"/>
            </w:pPr>
            <w:r>
              <w:t xml:space="preserve">2a</w:t>
            </w:r>
          </w:p>
        </w:tc>
        <w:tc>
          <w:tcPr/>
          <w:p>
            <w:pPr>
              <w:pStyle w:val="Compact"/>
            </w:pPr>
            <w:r>
              <w:t xml:space="preserve">31:10–12</w:t>
            </w:r>
          </w:p>
        </w:tc>
        <w:tc>
          <w:tcPr/>
          <w:p>
            <w:pPr>
              <w:pStyle w:val="Compact"/>
            </w:pPr>
            <w:r>
              <w:t xml:space="preserve">Foundation: Value and Trust</w:t>
            </w:r>
          </w:p>
        </w:tc>
      </w:tr>
      <w:tr>
        <w:tc>
          <w:tcPr/>
          <w:p>
            <w:pPr>
              <w:pStyle w:val="Compact"/>
            </w:pPr>
            <w:r>
              <w:t xml:space="preserve">2b</w:t>
            </w:r>
          </w:p>
        </w:tc>
        <w:tc>
          <w:tcPr/>
          <w:p>
            <w:pPr>
              <w:pStyle w:val="Compact"/>
            </w:pPr>
            <w:r>
              <w:t xml:space="preserve">31:13–22</w:t>
            </w:r>
          </w:p>
        </w:tc>
        <w:tc>
          <w:tcPr/>
          <w:p>
            <w:pPr>
              <w:pStyle w:val="Compact"/>
            </w:pPr>
            <w:r>
              <w:t xml:space="preserve">Scope: Industry, Commerce, and Provision</w:t>
            </w:r>
          </w:p>
        </w:tc>
      </w:tr>
      <w:tr>
        <w:tc>
          <w:tcPr/>
          <w:p>
            <w:pPr>
              <w:pStyle w:val="Compact"/>
            </w:pPr>
            <w:r>
              <w:t xml:space="preserve">2c</w:t>
            </w:r>
          </w:p>
        </w:tc>
        <w:tc>
          <w:tcPr/>
          <w:p>
            <w:pPr>
              <w:pStyle w:val="Compact"/>
            </w:pPr>
            <w:r>
              <w:t xml:space="preserve">31:23–27</w:t>
            </w:r>
          </w:p>
        </w:tc>
        <w:tc>
          <w:tcPr/>
          <w:p>
            <w:pPr>
              <w:pStyle w:val="Compact"/>
            </w:pPr>
            <w:r>
              <w:t xml:space="preserve">Influence: Public, Communal, and Instructional</w:t>
            </w:r>
          </w:p>
        </w:tc>
      </w:tr>
      <w:tr>
        <w:tc>
          <w:tcPr/>
          <w:p>
            <w:pPr>
              <w:pStyle w:val="Compact"/>
            </w:pPr>
            <w:r>
              <w:t xml:space="preserve">2d</w:t>
            </w:r>
          </w:p>
        </w:tc>
        <w:tc>
          <w:tcPr/>
          <w:p>
            <w:pPr>
              <w:pStyle w:val="Compact"/>
            </w:pPr>
            <w:r>
              <w:t xml:space="preserve">31:28–31</w:t>
            </w:r>
          </w:p>
        </w:tc>
        <w:tc>
          <w:tcPr/>
          <w:p>
            <w:pPr>
              <w:pStyle w:val="Compact"/>
            </w:pPr>
            <w:r>
              <w:t xml:space="preserve">Vindication: The Fruit and Source of the Life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Wisdom personified and embodied — the fear of the LORD made visible in a complete human life.</w:t>
      </w:r>
    </w:p>
    <w:p>
      <w:pPr>
        <w:pStyle w:val="BodyText"/>
      </w:pPr>
      <w:r>
        <w:rPr>
          <w:b/>
          <w:bCs/>
        </w:rPr>
        <w:t xml:space="preserve">Primary Claim:</w:t>
      </w:r>
      <w:r>
        <w:t xml:space="preserve"> </w:t>
      </w:r>
      <w:r>
        <w:t xml:space="preserve">God closes Proverbs by showing that the wisdom the entire book has commended is not a set of principles to master but a life to inhabit — and that life is rooted in nothing other than the fear of the LORD. Every reader is being called to ask not merely whether they know wisdom’s teachings but whether wisdom has taken over their life.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wisdom from information to formation.</w:t>
      </w:r>
      <w:r>
        <w:t xml:space="preserve"> </w:t>
      </w:r>
      <w:r>
        <w:t xml:space="preserve">Proverbs 31 insists that wisdom is not a subject you study and graduate from — it is a life you inhabit. Many of us have accumulated significant biblical knowledge and have confused that accumulation with wisdom. The acrostic structure of the poem (A to Z, comprehensive, complete) is making a claim: wisdom is total or it is not wisdom. Where are the areas of your life — your finances, your speech, your schedule, your body, your charity — that have been partitioned off from wisdom’s reach? The</w:t>
      </w:r>
      <w:r>
        <w:t xml:space="preserve"> </w:t>
      </w:r>
      <w:r>
        <w:rPr>
          <w:i/>
          <w:iCs/>
        </w:rPr>
        <w:t xml:space="preserve">eshet chayil</w:t>
      </w:r>
      <w:r>
        <w:t xml:space="preserve"> </w:t>
      </w:r>
      <w:r>
        <w:t xml:space="preserve">has no such partitions. This is not guilt; it is invitation. Stop treating wisdom as content and ask God to make you a person in whom wisdom has taken root.</w:t>
      </w:r>
    </w:p>
    <w:p>
      <w:pPr>
        <w:pStyle w:val="BodyText"/>
      </w:pPr>
      <w:r>
        <w:rPr>
          <w:b/>
          <w:bCs/>
        </w:rPr>
        <w:t xml:space="preserve">2. [Affections/Worship] — Let verse 30 relocate your center of gravity.</w:t>
      </w:r>
      <w:r>
        <w:t xml:space="preserve"> </w:t>
      </w:r>
      <w:r>
        <w:rPr>
          <w:i/>
          <w:iCs/>
        </w:rPr>
        <w:t xml:space="preserve">“Charm is deceitful, and beauty is vain, but a woman who fears the LORD is to be praised.”</w:t>
      </w:r>
      <w:r>
        <w:t xml:space="preserve"> </w:t>
      </w:r>
      <w:r>
        <w:t xml:space="preserve">This is the interpretive key not only of the poem but of the entire book — and it is a direct confrontation with what we actually find praiseworthy, admirable, and worth pursuing. Our culture — and often our churches — praise charm and beauty: attractiveness, personality, social fluency, impressive appearance. Verse 30 calls those things what they are:</w:t>
      </w:r>
      <w:r>
        <w:t xml:space="preserve"> </w:t>
      </w:r>
      <w:r>
        <w:rPr>
          <w:i/>
          <w:iCs/>
        </w:rPr>
        <w:t xml:space="preserve">deceitful</w:t>
      </w:r>
      <w:r>
        <w:t xml:space="preserve"> </w:t>
      </w:r>
      <w:r>
        <w:t xml:space="preserve">and</w:t>
      </w:r>
      <w:r>
        <w:t xml:space="preserve"> </w:t>
      </w:r>
      <w:r>
        <w:rPr>
          <w:i/>
          <w:iCs/>
        </w:rPr>
        <w:t xml:space="preserve">vain</w:t>
      </w:r>
      <w:r>
        <w:t xml:space="preserve">. The fear of the LORD — deep, reverential, organizing, daily awe before God — is the only thing worth being praised for. Let this reorder your affections. What do you actually want to be known for? What are you actually shaping your life to be?</w:t>
      </w:r>
    </w:p>
    <w:p>
      <w:pPr>
        <w:pStyle w:val="BodyText"/>
      </w:pPr>
      <w:r>
        <w:rPr>
          <w:b/>
          <w:bCs/>
        </w:rPr>
        <w:t xml:space="preserve">3. [Will/Behavior] — Identify one domain of daily work and bring it deliberately under the fear of the LORD.</w:t>
      </w:r>
      <w:r>
        <w:t xml:space="preserve"> </w:t>
      </w:r>
      <w:r>
        <w:t xml:space="preserve">The</w:t>
      </w:r>
      <w:r>
        <w:t xml:space="preserve"> </w:t>
      </w:r>
      <w:r>
        <w:rPr>
          <w:i/>
          <w:iCs/>
        </w:rPr>
        <w:t xml:space="preserve">eshet chayil</w:t>
      </w:r>
      <w:r>
        <w:t xml:space="preserve"> </w:t>
      </w:r>
      <w:r>
        <w:t xml:space="preserve">does not practice the fear of the LORD in a worship service and then go to work. Her work</w:t>
      </w:r>
      <w:r>
        <w:t xml:space="preserve"> </w:t>
      </w:r>
      <w:r>
        <w:rPr>
          <w:i/>
          <w:iCs/>
        </w:rPr>
        <w:t xml:space="preserve">is</w:t>
      </w:r>
      <w:r>
        <w:t xml:space="preserve"> </w:t>
      </w:r>
      <w:r>
        <w:t xml:space="preserve">her worship. Her commerce, her charity, her early rising, her care for her household — all of it flows from the same source (v. 30). Most of us compartmentalize: there is our</w:t>
      </w:r>
      <w:r>
        <w:t xml:space="preserve"> </w:t>
      </w:r>
      <w:r>
        <w:t xml:space="preserve">“spiritual life”</w:t>
      </w:r>
      <w:r>
        <w:t xml:space="preserve"> </w:t>
      </w:r>
      <w:r>
        <w:t xml:space="preserve">and then there is our actual daily life. Choose one concrete domain this week — your work, your finances, your physical energy, your speech — and ask: what would it look like to bring the fear of the LORD into this specific thing? Not a general spiritual resolve, but a specific, concrete reorientation of that one domain.</w:t>
      </w:r>
    </w:p>
    <w:p>
      <w:pPr>
        <w:pStyle w:val="BodyText"/>
      </w:pPr>
      <w:r>
        <w:rPr>
          <w:b/>
          <w:bCs/>
        </w:rPr>
        <w:t xml:space="preserve">4. [Mind/Belief] — Hear the king’s mother’s instruction as wisdom’s summons to justice, not merely to personal virtue.</w:t>
      </w:r>
      <w:r>
        <w:t xml:space="preserve"> </w:t>
      </w:r>
      <w:r>
        <w:t xml:space="preserve">Proverbs 31:8–9 —</w:t>
      </w:r>
      <w:r>
        <w:t xml:space="preserve"> </w:t>
      </w:r>
      <w:r>
        <w:t xml:space="preserve">“Open your mouth for the mute, for the rights of all who are destitute”</w:t>
      </w:r>
      <w:r>
        <w:t xml:space="preserve"> </w:t>
      </w:r>
      <w:r>
        <w:t xml:space="preserve">— is the mother’s core positive command to her son. The</w:t>
      </w:r>
      <w:r>
        <w:t xml:space="preserve"> </w:t>
      </w:r>
      <w:r>
        <w:rPr>
          <w:i/>
          <w:iCs/>
        </w:rPr>
        <w:t xml:space="preserve">eshet chayil</w:t>
      </w:r>
      <w:r>
        <w:t xml:space="preserve"> </w:t>
      </w:r>
      <w:r>
        <w:t xml:space="preserve">poem later shows the same concern enacted (v. 20: she opens her hand to the poor). Wisdom in Proverbs 31 is not primarily a private-virtue project; it is inherently outward-facing, voice-for-the-voiceless, justice-seeking. Many of us have understood wisdom as self-improvement and character development. Proverbs 31 insists that wisdom, when it has actually taken hold, looks outward — toward the destitute, the voiceless, the poor. Who in your actual community has no voice? Wisdom asks you to be their voice.</w:t>
      </w:r>
    </w:p>
    <w:p>
      <w:pPr>
        <w:pStyle w:val="BodyText"/>
      </w:pPr>
      <w:r>
        <w:rPr>
          <w:b/>
          <w:bCs/>
        </w:rPr>
        <w:t xml:space="preserve">5. [Affections/Worship] — Allow the praise of verses 28–31 to reshape what you are working toward.</w:t>
      </w:r>
      <w:r>
        <w:t xml:space="preserve"> </w:t>
      </w:r>
      <w:r>
        <w:t xml:space="preserve">The poem ends not with the woman’s productivity but with her being publicly praised — by her children, by her husband, and by her works themselves in the gates (v. 31). This is wisdom’s vindication:</w:t>
      </w:r>
      <w:r>
        <w:t xml:space="preserve"> </w:t>
      </w:r>
      <w:r>
        <w:rPr>
          <w:i/>
          <w:iCs/>
        </w:rPr>
        <w:t xml:space="preserve">“Wisdom is justified by all her children”</w:t>
      </w:r>
      <w:r>
        <w:t xml:space="preserve"> </w:t>
      </w:r>
      <w:r>
        <w:t xml:space="preserve">(Luke 7:35). What is it that you are working toward? Most of us are working toward something: financial security, professional recognition, a particular kind of life. Proverbs 31 ends with a vision of the kind of praise worth receiving — the praise of those who have watched your life up close (children, husband) and the praise that comes from a life that bears visible fruit. Let this reorder your ambitions. The praise that lasts is not the praise you engineered; it is the fruit that a wisdom-shaped life naturally produces.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31 teaches that God created human beings for wisdom — not wisdom as intellectual competency but wisdom as a total orientation of life around the fear of the LORD. The chapter insists that God’s intention for human flourishing is comprehensive: it encompasses commerce and charity, speech and silence, public influence and domestic faithfulness, preparation and courage before an unknown future. Crucially, the chapter teaches that charm and beauty — the world’s preferred metrics of human worth — are theologically categorized as</w:t>
      </w:r>
      <w:r>
        <w:t xml:space="preserve"> </w:t>
      </w:r>
      <w:r>
        <w:rPr>
          <w:i/>
          <w:iCs/>
        </w:rPr>
        <w:t xml:space="preserve">vanity and deceit</w:t>
      </w:r>
      <w:r>
        <w:t xml:space="preserve">. What God praises is what the world largely ignores: daily, unglamorous faithfulness organized around awe before Him. The chapter also teaches that wisdom is not passive and interior but active and visible — it produces fruit that can be observed, named, and praised. God does not call His people to hidden virtue; He calls them to lived wisdom whose fruit becomes a public testimony.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In its canonical function, Proverbs 31 demonstrates the Reformed conviction that all of life is lived</w:t>
      </w:r>
      <w:r>
        <w:t xml:space="preserve"> </w:t>
      </w:r>
      <w:r>
        <w:rPr>
          <w:i/>
          <w:iCs/>
        </w:rPr>
        <w:t xml:space="preserve">coram Deo</w:t>
      </w:r>
      <w:r>
        <w:t xml:space="preserve"> </w:t>
      </w:r>
      <w:r>
        <w:t xml:space="preserve">— before the face of God. There is no secular domain that lies outside wisdom’s reach, and therefore no domain outside the sanctifying reach of the fear of the LORD. The passage resists every attempt to confine godliness to a spiritual compartment: the</w:t>
      </w:r>
      <w:r>
        <w:t xml:space="preserve"> </w:t>
      </w:r>
      <w:r>
        <w:rPr>
          <w:i/>
          <w:iCs/>
        </w:rPr>
        <w:t xml:space="preserve">eshet chayil</w:t>
      </w:r>
      <w:r>
        <w:t xml:space="preserve"> </w:t>
      </w:r>
      <w:r>
        <w:t xml:space="preserve">is not described worshipping in the temple but working in the home, the fields, the marketplace, and the community — and all of it counts as wisdom. Verse 30 also provides a direct Reformed corrective to moralism: the</w:t>
      </w:r>
      <w:r>
        <w:t xml:space="preserve"> </w:t>
      </w:r>
      <w:r>
        <w:rPr>
          <w:i/>
          <w:iCs/>
        </w:rPr>
        <w:t xml:space="preserve">eshet chayil</w:t>
      </w:r>
      <w:r>
        <w:t xml:space="preserve">’s virtues are not the</w:t>
      </w:r>
      <w:r>
        <w:t xml:space="preserve"> </w:t>
      </w:r>
      <w:r>
        <w:rPr>
          <w:i/>
          <w:iCs/>
        </w:rPr>
        <w:t xml:space="preserve">source</w:t>
      </w:r>
      <w:r>
        <w:t xml:space="preserve"> </w:t>
      </w:r>
      <w:r>
        <w:t xml:space="preserve">of her praise but the</w:t>
      </w:r>
      <w:r>
        <w:t xml:space="preserve"> </w:t>
      </w:r>
      <w:r>
        <w:rPr>
          <w:i/>
          <w:iCs/>
        </w:rPr>
        <w:t xml:space="preserve">fruit</w:t>
      </w:r>
      <w:r>
        <w:t xml:space="preserve"> </w:t>
      </w:r>
      <w:r>
        <w:t xml:space="preserve">of her fear of the LORD. The works flow from the root. This is the Reformed order of grace and virtue — the fear of God precedes and produces the life of obedience, not the other way around. Finally, the canonical reading of the passage (Lady Wisdom embodied) points ultimately to Christ, in whom</w:t>
      </w:r>
      <w:r>
        <w:t xml:space="preserve"> </w:t>
      </w:r>
      <w:r>
        <w:rPr>
          <w:i/>
          <w:iCs/>
        </w:rPr>
        <w:t xml:space="preserve">“are hidden all the treasures of wisdom and knowledge”</w:t>
      </w:r>
      <w:r>
        <w:t xml:space="preserve"> </w:t>
      </w:r>
      <w:r>
        <w:t xml:space="preserve">(Col. 2:3) — the</w:t>
      </w:r>
      <w:r>
        <w:t xml:space="preserve"> </w:t>
      </w:r>
      <w:r>
        <w:rPr>
          <w:i/>
          <w:iCs/>
        </w:rPr>
        <w:t xml:space="preserve">eshet chayil</w:t>
      </w:r>
      <w:r>
        <w:t xml:space="preserve"> </w:t>
      </w:r>
      <w:r>
        <w:t xml:space="preserve">portrait is the fullest human approximation of a life fully given over to wisdom, but the one in whom wisdom is fully incarnate is Christ Himself.</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Wisdom is not something you know — it is something that takes over your life. Proverbs closes by showing you what that looks like in a human being: a life of daily, embodied, outward-facing faithfulness in which every domain — work, speech, charity, preparation, relationships — is organized around the fear of the LORD. The question the book of Proverbs ends by asking you is not:</w:t>
      </w:r>
      <w:r>
        <w:t xml:space="preserve"> </w:t>
      </w:r>
      <w:r>
        <w:rPr>
          <w:i/>
          <w:iCs/>
        </w:rPr>
        <w:t xml:space="preserve">do you know wisdom’s teachings?</w:t>
      </w:r>
      <w:r>
        <w:t xml:space="preserve"> </w:t>
      </w:r>
      <w:r>
        <w:t xml:space="preserve">The question is:</w:t>
      </w:r>
      <w:r>
        <w:t xml:space="preserve"> </w:t>
      </w:r>
      <w:r>
        <w:rPr>
          <w:i/>
          <w:iCs/>
        </w:rPr>
        <w:t xml:space="preserve">has wisdom taken over your life?</w:t>
      </w:r>
      <w:r>
        <w:t xml:space="preserve"> </w:t>
      </w:r>
      <w:r>
        <w:t xml:space="preserve">Verse 30 tells you where that begins and where it ends — not in charm, not in impressive appearances, but in the fear of the LORD. Start there. Let everything else follow.</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Proverbs 31:10–31 exclusively to women — or exclusively as marriage advice.</w:t>
      </w:r>
      <w:r>
        <w:t xml:space="preserve"> </w:t>
      </w:r>
      <w:r>
        <w:t xml:space="preserve">This is the most common mishandling of the passage. The</w:t>
      </w:r>
      <w:r>
        <w:t xml:space="preserve"> </w:t>
      </w:r>
      <w:r>
        <w:rPr>
          <w:i/>
          <w:iCs/>
        </w:rPr>
        <w:t xml:space="preserve">eshet chayil</w:t>
      </w:r>
      <w:r>
        <w:t xml:space="preserve"> </w:t>
      </w:r>
      <w:r>
        <w:t xml:space="preserve">poem is the conclusion of a book addressed throughout to a young man (Prov. 1:8,</w:t>
      </w:r>
      <w:r>
        <w:t xml:space="preserve"> </w:t>
      </w:r>
      <w:r>
        <w:t xml:space="preserve">“my son”</w:t>
      </w:r>
      <w:r>
        <w:t xml:space="preserve">). Its canonical function is not to prescribe a wife-standard but to portray Lady Wisdom — and therefore it addresses every reader, male or female, with the question: does your life bear the shape of wisdom? Preaching it only to women or only as a marriage text strips the passage of its canonical weight and reduces it to a domestic-virtue checklist.</w:t>
      </w:r>
    </w:p>
    <w:p>
      <w:pPr>
        <w:numPr>
          <w:ilvl w:val="0"/>
          <w:numId w:val="1002"/>
        </w:numPr>
      </w:pPr>
      <w:r>
        <w:rPr>
          <w:b/>
          <w:bCs/>
        </w:rPr>
        <w:t xml:space="preserve">Treating verse 30 as a footnote rather than the interpretive key.</w:t>
      </w:r>
      <w:r>
        <w:t xml:space="preserve"> </w:t>
      </w:r>
      <w:r>
        <w:t xml:space="preserve">Every exposition of this passage must reach verse 30 and recognize it as the hinge on which everything turns. If the sermon or study has effectively concluded at verse 29 and adds verse 30 as a pious afterthought, it has inverted the poem’s own logic. Verse 30 is the explanation of verses 10–29, not an addition to them. The fear of the LORD is the engine; everything else is what the engine produces.</w:t>
      </w:r>
    </w:p>
    <w:p>
      <w:pPr>
        <w:numPr>
          <w:ilvl w:val="0"/>
          <w:numId w:val="1002"/>
        </w:numPr>
      </w:pPr>
      <w:r>
        <w:rPr>
          <w:b/>
          <w:bCs/>
        </w:rPr>
        <w:t xml:space="preserve">Generating guilt and inadequacy as the primary response.</w:t>
      </w:r>
      <w:r>
        <w:t xml:space="preserve"> </w:t>
      </w:r>
      <w:r>
        <w:t xml:space="preserve">The</w:t>
      </w:r>
      <w:r>
        <w:t xml:space="preserve"> </w:t>
      </w:r>
      <w:r>
        <w:rPr>
          <w:i/>
          <w:iCs/>
        </w:rPr>
        <w:t xml:space="preserve">eshet chayil</w:t>
      </w:r>
      <w:r>
        <w:t xml:space="preserve"> </w:t>
      </w:r>
      <w:r>
        <w:t xml:space="preserve">poem, preached as a standard to meet, is crushing — and crushing people is not the passage’s intent. The Reformed reading insists that this is a portrait of wisdom</w:t>
      </w:r>
      <w:r>
        <w:t xml:space="preserve"> </w:t>
      </w:r>
      <w:r>
        <w:rPr>
          <w:i/>
          <w:iCs/>
        </w:rPr>
        <w:t xml:space="preserve">available</w:t>
      </w:r>
      <w:r>
        <w:t xml:space="preserve"> </w:t>
      </w:r>
      <w:r>
        <w:t xml:space="preserve">to those who fear the LORD, not an impossible law that condemns. The Fallen Condition Focus here is not</w:t>
      </w:r>
      <w:r>
        <w:t xml:space="preserve"> </w:t>
      </w:r>
      <w:r>
        <w:t xml:space="preserve">“you are failing to be this woman”</w:t>
      </w:r>
      <w:r>
        <w:t xml:space="preserve"> </w:t>
      </w:r>
      <w:r>
        <w:t xml:space="preserve">— it is</w:t>
      </w:r>
      <w:r>
        <w:t xml:space="preserve"> </w:t>
      </w:r>
      <w:r>
        <w:t xml:space="preserve">“you are trying to live wisely from the wrong center.”</w:t>
      </w:r>
      <w:r>
        <w:t xml:space="preserve"> </w:t>
      </w:r>
      <w:r>
        <w:t xml:space="preserve">The gospel entry is not</w:t>
      </w:r>
      <w:r>
        <w:t xml:space="preserve"> </w:t>
      </w:r>
      <w:r>
        <w:t xml:space="preserve">“try harder”</w:t>
      </w:r>
      <w:r>
        <w:t xml:space="preserve"> </w:t>
      </w:r>
      <w:r>
        <w:t xml:space="preserve">but</w:t>
      </w:r>
      <w:r>
        <w:t xml:space="preserve"> </w:t>
      </w:r>
      <w:r>
        <w:t xml:space="preserve">“fear the LORD — and watch what flows from that.”</w:t>
      </w:r>
    </w:p>
    <w:p>
      <w:pPr>
        <w:numPr>
          <w:ilvl w:val="0"/>
          <w:numId w:val="1002"/>
        </w:numPr>
      </w:pPr>
      <w:r>
        <w:rPr>
          <w:b/>
          <w:bCs/>
        </w:rPr>
        <w:t xml:space="preserve">Disconnecting verses 1–9 from verses 10–31.</w:t>
      </w:r>
      <w:r>
        <w:t xml:space="preserve"> </w:t>
      </w:r>
      <w:r>
        <w:t xml:space="preserve">The passage is one chapter, not two unrelated units. The mother’s oracle (vv. 1–9) and the</w:t>
      </w:r>
      <w:r>
        <w:t xml:space="preserve"> </w:t>
      </w:r>
      <w:r>
        <w:rPr>
          <w:i/>
          <w:iCs/>
        </w:rPr>
        <w:t xml:space="preserve">eshet chayil</w:t>
      </w:r>
      <w:r>
        <w:t xml:space="preserve"> </w:t>
      </w:r>
      <w:r>
        <w:t xml:space="preserve">poem (vv. 10–31) are thematically unified: both are delivered or embodied by wise women; both connect wisdom to justice and the poor; both reach toward the same conclusion about what a wisdom-shaped life looks like. Preaching only one section impoverishes both.</w:t>
      </w:r>
    </w:p>
    <w:p>
      <w:pPr>
        <w:numPr>
          <w:ilvl w:val="0"/>
          <w:numId w:val="1002"/>
        </w:numPr>
      </w:pPr>
      <w:r>
        <w:rPr>
          <w:b/>
          <w:bCs/>
        </w:rPr>
        <w:t xml:space="preserve">Allegorizing so completely that the concreteness disappears.</w:t>
      </w:r>
      <w:r>
        <w:t xml:space="preserve"> </w:t>
      </w:r>
      <w:r>
        <w:t xml:space="preserve">The canonical/Lady Wisdom reading is correct, but it must not erase the passage’s insistence on embodied, physical, material wisdom. The</w:t>
      </w:r>
      <w:r>
        <w:t xml:space="preserve"> </w:t>
      </w:r>
      <w:r>
        <w:rPr>
          <w:i/>
          <w:iCs/>
        </w:rPr>
        <w:t xml:space="preserve">eshet chayil</w:t>
      </w:r>
      <w:r>
        <w:t xml:space="preserve"> </w:t>
      </w:r>
      <w:r>
        <w:t xml:space="preserve">gets up before dawn, uses her hands, buys fields, manages real household economics. Wisdom is not spiritualized away from the physical world — it is enacted in and through it. The Reformed doctrine of vocation requires that this embodied concreteness be preserved: wisdom shows up in your actual daily work, not only in your devotional life.</w:t>
      </w:r>
    </w:p>
    <w:p>
      <w:pPr>
        <w:numPr>
          <w:ilvl w:val="0"/>
          <w:numId w:val="1002"/>
        </w:numPr>
      </w:pPr>
      <w:r>
        <w:rPr>
          <w:b/>
          <w:bCs/>
        </w:rPr>
        <w:t xml:space="preserve">Missing the justice dimension of both sections.</w:t>
      </w:r>
      <w:r>
        <w:t xml:space="preserve"> </w:t>
      </w:r>
      <w:r>
        <w:t xml:space="preserve">Proverbs 31:8–9 and 31:20 together establish that wisdom-shaped lives are characterized by active concern for the poor and voiceless. Sermons that focus entirely on the relational, domestic, or industrious dimensions of the</w:t>
      </w:r>
      <w:r>
        <w:t xml:space="preserve"> </w:t>
      </w:r>
      <w:r>
        <w:rPr>
          <w:i/>
          <w:iCs/>
        </w:rPr>
        <w:t xml:space="preserve">eshet chayil</w:t>
      </w:r>
      <w:r>
        <w:t xml:space="preserve"> </w:t>
      </w:r>
      <w:r>
        <w:t xml:space="preserve">without naming her care for the poor (v. 20) and the king’s mother’s justice mandate (vv. 8–9) have missed a central thread of the passage. Wisdom in Proverbs 31 always looks outward.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2026-07-14T21:05:19Z</dcterms:created>
  <dcterms:modified xsi:type="dcterms:W3CDTF">2026-07-14T21:05:19Z</dcterms:modified>
</cp:coreProperties>
</file>

<file path=docProps/custom.xml><?xml version="1.0" encoding="utf-8"?>
<Properties xmlns="http://schemas.openxmlformats.org/officeDocument/2006/custom-properties" xmlns:vt="http://schemas.openxmlformats.org/officeDocument/2006/docPropsVTypes"/>
</file>